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60"/>
          <w:sz w:val="32"/>
          <w:szCs w:val="32"/>
          <w:u w:val="none"/>
        </w:rPr>
        <w:t>附件2: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801" w:firstLineChars="200"/>
        <w:jc w:val="center"/>
        <w:textAlignment w:val="auto"/>
        <w:outlineLvl w:val="9"/>
        <w:rPr>
          <w:rFonts w:hint="default" w:ascii="Calibri" w:hAnsi="Calibri" w:eastAsia="Calibri" w:cs="Calibri"/>
          <w:b/>
          <w:bCs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0"/>
          <w:sz w:val="36"/>
          <w:szCs w:val="36"/>
          <w:u w:val="none"/>
        </w:rPr>
        <w:t>企业操作指南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20"/>
          <w:sz w:val="32"/>
          <w:szCs w:val="32"/>
          <w:u w:val="none"/>
        </w:rPr>
        <w:t> 一、登录注册流程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ascii="楷体" w:hAnsi="楷体" w:eastAsia="楷体" w:cs="楷体"/>
          <w:i w:val="0"/>
          <w:caps w:val="0"/>
          <w:color w:val="000000"/>
          <w:spacing w:val="20"/>
          <w:sz w:val="32"/>
          <w:szCs w:val="32"/>
          <w:u w:val="none"/>
        </w:rPr>
      </w:pPr>
      <w:r>
        <w:rPr>
          <w:rFonts w:ascii="楷体" w:hAnsi="楷体" w:eastAsia="楷体" w:cs="楷体"/>
          <w:i w:val="0"/>
          <w:caps w:val="0"/>
          <w:color w:val="000000"/>
          <w:spacing w:val="20"/>
          <w:sz w:val="32"/>
          <w:szCs w:val="32"/>
          <w:u w:val="none"/>
        </w:rPr>
        <w:t>1.注册登记网址：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20"/>
          <w:kern w:val="0"/>
          <w:sz w:val="32"/>
          <w:szCs w:val="32"/>
          <w:u w:val="none"/>
          <w:lang w:val="en-US" w:eastAsia="zh-CN" w:bidi="ar"/>
        </w:rPr>
        <w:t>登陆学校就业信息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20"/>
          <w:kern w:val="0"/>
          <w:sz w:val="32"/>
          <w:szCs w:val="32"/>
          <w:u w:val="none"/>
          <w:lang w:val="en-US" w:eastAsia="zh-CN" w:bidi="ar"/>
        </w:rPr>
        <w:t>网 http://jyw.jladi.com/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" w:hAnsi="楷体" w:eastAsia="楷体" w:cs="楷体"/>
          <w:i w:val="0"/>
          <w:caps w:val="0"/>
          <w:color w:val="000000"/>
          <w:spacing w:val="20"/>
          <w:sz w:val="32"/>
          <w:szCs w:val="32"/>
          <w:u w:val="none"/>
        </w:rPr>
        <w:t>2.新单位注册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 请点击我校就业信息网首页右上方“在线招聘”栏中“用人单位”，进入后点击“企业注册登录”后，按照页面提示进行注册。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5439410" cy="2879725"/>
            <wp:effectExtent l="0" t="0" r="21590" b="158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20"/>
          <w:sz w:val="32"/>
          <w:szCs w:val="32"/>
          <w:u w:val="none"/>
          <w:shd w:val="clear" w:fill="FFFFFF"/>
        </w:rPr>
        <w:t>注册成功并且登录后，前往“单位信息”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20"/>
          <w:sz w:val="32"/>
          <w:szCs w:val="32"/>
          <w:u w:val="none"/>
          <w:shd w:val="clear" w:fill="FFFFFF"/>
        </w:rPr>
        <w:t>，完善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单位信息并进入“单位资质验证”，提交营业执照或者事业单位法人证书以及其它相关资料，进行企业资质和实名验证。从注册到资质验证，每一步都会有短信进行通知，请按照通知内容进行相应操作。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20"/>
          <w:sz w:val="32"/>
          <w:szCs w:val="32"/>
          <w:u w:val="none"/>
        </w:rPr>
        <w:t>二、主要功能操作流程说明：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1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default" w:ascii="楷体" w:hAnsi="楷体" w:eastAsia="楷体" w:cs="楷体"/>
          <w:i w:val="0"/>
          <w:caps w:val="0"/>
          <w:color w:val="000000"/>
          <w:spacing w:val="20"/>
          <w:sz w:val="32"/>
          <w:szCs w:val="32"/>
          <w:u w:val="none"/>
        </w:rPr>
        <w:t>1.职位创建与发布：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创建职位进入职位管理—创建校招职位，创建职位后点击职位列表操作栏“发布”，可以将一个职位发布至学校。完成职位创建后，可进入职位发布，选择我学校，从您已经创建的校招职位中选择多个职位，批量发布到我学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1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default" w:ascii="楷体" w:hAnsi="楷体" w:eastAsia="楷体" w:cs="楷体"/>
          <w:i w:val="0"/>
          <w:caps w:val="0"/>
          <w:color w:val="000000"/>
          <w:spacing w:val="20"/>
          <w:sz w:val="32"/>
          <w:szCs w:val="32"/>
          <w:u w:val="none"/>
        </w:rPr>
        <w:t>2.网络视频招聘会: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单位报名：进入网络双选，选择“长春建筑学院2020届毕业生校园网络招聘月”，点击右侧“报名”键,提交相应报名信息，学校审核后在线参会。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6054725" cy="2879725"/>
            <wp:effectExtent l="0" t="0" r="15875" b="1587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在线参会：点击在线参会进入网络会场，查看我校在线参会学生，点击右侧“查看简历”，查看学生简历，感兴趣请直接点击学生姓名后方“沟通”键，进入沟通和面试页面。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drawing>
          <wp:inline distT="0" distB="0" distL="114300" distR="114300">
            <wp:extent cx="5277485" cy="2879725"/>
            <wp:effectExtent l="0" t="0" r="5715" b="15875"/>
            <wp:docPr id="2" name="图片 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 </w:t>
      </w:r>
      <w:r>
        <w:rPr>
          <w:rStyle w:val="4"/>
          <w:rFonts w:hint="default" w:ascii="楷体" w:hAnsi="楷体" w:eastAsia="楷体" w:cs="楷体"/>
          <w:i w:val="0"/>
          <w:caps w:val="0"/>
          <w:color w:val="000000"/>
          <w:spacing w:val="20"/>
          <w:sz w:val="32"/>
          <w:szCs w:val="32"/>
          <w:u w:val="none"/>
        </w:rPr>
        <w:t>3.沟通与实时视频面试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PC端和APP均支持在线沟通和远程视频面试。进入简历库，将您感兴趣的学生简历放入面试管理PC端沟通与面试：进入面试管理。PC端点击“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</w:rPr>
        <w:drawing>
          <wp:inline distT="0" distB="0" distL="114300" distR="114300">
            <wp:extent cx="238125" cy="304800"/>
            <wp:effectExtent l="0" t="0" r="15875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</w:rPr>
        <w:t>”，进入沟通页面，APP进入“沟通面试”，点击右下方“+”，选择“视频面试”，建议您发起视频面试前，先与学生确认面试时间并确认是否可以发起视频面试。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0" w:lineRule="atLeast"/>
        <w:ind w:right="0"/>
        <w:jc w:val="center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3340735" cy="2879725"/>
            <wp:effectExtent l="0" t="0" r="12065" b="1587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5AA1"/>
    <w:rsid w:val="3EBA5AA1"/>
    <w:rsid w:val="EBE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2020-03-14T03:40:00Z</dcterms:created>
  <dc:creator>oymc</dc:creator>
  <cp:lastModifiedBy>oymc</cp:lastModifiedBy>
  <dcterms:modified xsi:type="dcterms:W3CDTF">2020-03-13T20:27:05Z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