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ascii="仿宋_GB2312" w:hAnsi="Calibri" w:eastAsia="仿宋_GB2312" w:cs="仿宋_GB2312"/>
          <w:b w:val="0"/>
          <w:i w:val="0"/>
          <w:caps w:val="0"/>
          <w:color w:val="000000"/>
          <w:spacing w:val="60"/>
          <w:sz w:val="32"/>
          <w:szCs w:val="32"/>
          <w:u w:val="none"/>
          <w:bdr w:val="none" w:color="auto" w:sz="0" w:space="0"/>
        </w:rPr>
        <w:t>附件3：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20"/>
          <w:sz w:val="36"/>
          <w:szCs w:val="36"/>
          <w:u w:val="none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6"/>
          <w:szCs w:val="36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20"/>
          <w:sz w:val="36"/>
          <w:szCs w:val="36"/>
          <w:u w:val="none"/>
          <w:bdr w:val="none" w:color="auto" w:sz="0" w:space="0"/>
        </w:rPr>
        <w:t>学生操作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20"/>
          <w:sz w:val="36"/>
          <w:szCs w:val="36"/>
          <w:u w:val="none"/>
          <w:bdr w:val="none" w:color="auto" w:sz="0" w:space="0"/>
        </w:rPr>
        <w:t>指南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721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6"/>
          <w:szCs w:val="36"/>
          <w:u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20"/>
          <w:sz w:val="32"/>
          <w:szCs w:val="32"/>
          <w:u w:val="none"/>
          <w:bdr w:val="none" w:color="auto" w:sz="0" w:space="0"/>
        </w:rPr>
        <w:t>一、登录注册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20"/>
          <w:sz w:val="32"/>
          <w:szCs w:val="32"/>
          <w:u w:val="none"/>
          <w:bdr w:val="none" w:color="auto" w:sz="0" w:space="0"/>
        </w:rPr>
        <w:t> 关注学校就业微信公众号“长建就业指导信息平台”，点击“视频就业-个人中心“，进入学校就业小程序。首次登录使用学号，初始密码为123456，登录后绑定手机号并设置新密码后请使用手机号和新密码重新登录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center"/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drawing>
          <wp:inline distT="0" distB="0" distL="114300" distR="114300">
            <wp:extent cx="3143885" cy="4775200"/>
            <wp:effectExtent l="0" t="0" r="571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3885" cy="477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20"/>
          <w:sz w:val="32"/>
          <w:szCs w:val="32"/>
          <w:u w:val="none"/>
          <w:bdr w:val="none" w:color="auto" w:sz="0" w:space="0"/>
        </w:rPr>
        <w:t>二、完善简历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20"/>
          <w:sz w:val="32"/>
          <w:szCs w:val="32"/>
          <w:u w:val="none"/>
          <w:bdr w:val="none" w:color="auto" w:sz="0" w:space="0"/>
        </w:rPr>
        <w:t>学生在小程序激活账号后，可以在小程序编辑文字、录制上传视频简历，同时可以在PC端编辑完善文字简历。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20"/>
          <w:sz w:val="32"/>
          <w:szCs w:val="32"/>
          <w:u w:val="none"/>
          <w:bdr w:val="none" w:color="auto" w:sz="0" w:space="0"/>
        </w:rPr>
        <w:t>小程序简历编辑：点击“学生登录”，输入手机号（用户名）和密码进入简历编辑页面编辑完善简历。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20"/>
          <w:sz w:val="32"/>
          <w:szCs w:val="32"/>
          <w:u w:val="none"/>
          <w:bdr w:val="none" w:color="auto" w:sz="0" w:space="0"/>
        </w:rPr>
        <w:t>PC端简历编辑:请登录</w:t>
      </w:r>
      <w:r>
        <w:rPr>
          <w:rFonts w:hint="default" w:ascii="仿宋_GB2312" w:hAnsi="Calibri" w:eastAsia="仿宋_GB2312" w:cs="仿宋_GB2312"/>
          <w:b w:val="0"/>
          <w:i w:val="0"/>
          <w:caps w:val="0"/>
          <w:spacing w:val="20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default" w:ascii="仿宋_GB2312" w:hAnsi="Calibri" w:eastAsia="仿宋_GB2312" w:cs="仿宋_GB2312"/>
          <w:b w:val="0"/>
          <w:i w:val="0"/>
          <w:caps w:val="0"/>
          <w:spacing w:val="20"/>
          <w:sz w:val="32"/>
          <w:szCs w:val="32"/>
          <w:u w:val="none"/>
          <w:bdr w:val="none" w:color="auto" w:sz="0" w:space="0"/>
        </w:rPr>
        <w:instrText xml:space="preserve"> HYPERLINK "http://www.hjiuye.com/" \o "" \t "/Users/oymc/Documents\\x/_self" </w:instrText>
      </w:r>
      <w:r>
        <w:rPr>
          <w:rFonts w:hint="default" w:ascii="仿宋_GB2312" w:hAnsi="Calibri" w:eastAsia="仿宋_GB2312" w:cs="仿宋_GB2312"/>
          <w:b w:val="0"/>
          <w:i w:val="0"/>
          <w:caps w:val="0"/>
          <w:spacing w:val="20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5"/>
          <w:rFonts w:hint="default" w:ascii="仿宋_GB2312" w:hAnsi="Calibri" w:eastAsia="仿宋_GB2312" w:cs="仿宋_GB2312"/>
          <w:b w:val="0"/>
          <w:i w:val="0"/>
          <w:caps w:val="0"/>
          <w:spacing w:val="20"/>
          <w:sz w:val="32"/>
          <w:szCs w:val="32"/>
          <w:u w:val="none"/>
          <w:bdr w:val="none" w:color="auto" w:sz="0" w:space="0"/>
        </w:rPr>
        <w:t>www.hjiuye.com</w:t>
      </w:r>
      <w:r>
        <w:rPr>
          <w:rFonts w:hint="default" w:ascii="仿宋_GB2312" w:hAnsi="Calibri" w:eastAsia="仿宋_GB2312" w:cs="仿宋_GB2312"/>
          <w:b w:val="0"/>
          <w:i w:val="0"/>
          <w:caps w:val="0"/>
          <w:spacing w:val="20"/>
          <w:sz w:val="32"/>
          <w:szCs w:val="32"/>
          <w:u w:val="none"/>
          <w:bdr w:val="none" w:color="auto" w:sz="0" w:space="0"/>
        </w:rPr>
        <w:fldChar w:fldCharType="end"/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20"/>
          <w:sz w:val="32"/>
          <w:szCs w:val="32"/>
          <w:u w:val="none"/>
          <w:bdr w:val="none" w:color="auto" w:sz="0" w:space="0"/>
        </w:rPr>
        <w:t>，点击左上角“我是学生”，登录后编辑文字简历。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drawing>
          <wp:inline distT="0" distB="0" distL="114300" distR="114300">
            <wp:extent cx="4714875" cy="2520315"/>
            <wp:effectExtent l="0" t="0" r="9525" b="1968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drawing>
          <wp:inline distT="0" distB="0" distL="114300" distR="114300">
            <wp:extent cx="5463540" cy="2520315"/>
            <wp:effectExtent l="0" t="0" r="22860" b="1968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3540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20"/>
          <w:sz w:val="32"/>
          <w:szCs w:val="32"/>
          <w:u w:val="none"/>
          <w:bdr w:val="none" w:color="auto" w:sz="0" w:space="0"/>
        </w:rPr>
        <w:t>三、求职与面试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20"/>
          <w:sz w:val="32"/>
          <w:szCs w:val="32"/>
          <w:u w:val="none"/>
          <w:bdr w:val="none" w:color="auto" w:sz="0" w:space="0"/>
        </w:rPr>
        <w:t>网络视频招聘会</w:t>
      </w:r>
      <w:r>
        <w:rPr>
          <w:rStyle w:val="4"/>
          <w:rFonts w:hint="default" w:ascii="仿宋_GB2312" w:hAnsi="Calibri" w:eastAsia="仿宋_GB2312" w:cs="仿宋_GB2312"/>
          <w:i w:val="0"/>
          <w:caps w:val="0"/>
          <w:color w:val="000000"/>
          <w:spacing w:val="20"/>
          <w:sz w:val="32"/>
          <w:szCs w:val="32"/>
          <w:u w:val="none"/>
          <w:bdr w:val="none" w:color="auto" w:sz="0" w:space="0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20"/>
          <w:sz w:val="32"/>
          <w:szCs w:val="32"/>
          <w:u w:val="none"/>
          <w:bdr w:val="none" w:color="auto" w:sz="0" w:space="0"/>
        </w:rPr>
        <w:t>入口：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20"/>
          <w:sz w:val="32"/>
          <w:szCs w:val="32"/>
          <w:u w:val="none"/>
          <w:bdr w:val="none" w:color="auto" w:sz="0" w:space="0"/>
        </w:rPr>
        <w:t>小程序“活动-双选会”栏目中查看网络视频双选会，双选会默认显示本校活动，登录后可以查看校外网络视频双选会并入场参会。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20"/>
          <w:sz w:val="32"/>
          <w:szCs w:val="32"/>
          <w:u w:val="none"/>
          <w:bdr w:val="none" w:color="auto" w:sz="0" w:space="0"/>
        </w:rPr>
        <w:t>报名：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20"/>
          <w:sz w:val="32"/>
          <w:szCs w:val="32"/>
          <w:u w:val="none"/>
          <w:bdr w:val="none" w:color="auto" w:sz="0" w:space="0"/>
        </w:rPr>
        <w:t>点击列表查看详情，点击“报名参会”键，在线参会，请学生保持在线状态，经常关注“沟通”频道，查看企业HR留言信息。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20"/>
          <w:sz w:val="32"/>
          <w:szCs w:val="32"/>
          <w:u w:val="none"/>
          <w:bdr w:val="none" w:color="auto" w:sz="0" w:space="0"/>
        </w:rPr>
        <w:t>沟通面试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20"/>
          <w:sz w:val="32"/>
          <w:szCs w:val="32"/>
          <w:u w:val="none"/>
          <w:bdr w:val="none" w:color="auto" w:sz="0" w:space="0"/>
        </w:rPr>
        <w:t>：学生对感兴趣的企业或职位可以随时与HR沟通。视频面试由HR发起，学生从微信公众号进入小程序后，请随时查看小程序左下方“消息”栏目，留意HR发送的消息或面试邀请。视频面试请注意着装，选择光线和环境较好的场地进行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drawing>
          <wp:inline distT="0" distB="0" distL="114300" distR="114300">
            <wp:extent cx="5310505" cy="2520315"/>
            <wp:effectExtent l="0" t="0" r="23495" b="1968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0505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77367"/>
    <w:rsid w:val="7F27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2020-03-13T19:50:00Z</dcterms:created>
  <dc:creator>oymc</dc:creator>
  <cp:lastModifiedBy>oymc</cp:lastModifiedBy>
  <dcterms:modified xsi:type="dcterms:W3CDTF">2020-03-13T19:53:52Z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